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20" w:rsidRPr="00592474" w:rsidRDefault="000F3120" w:rsidP="00D75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474">
        <w:rPr>
          <w:rFonts w:ascii="Times New Roman" w:hAnsi="Times New Roman"/>
          <w:b/>
          <w:sz w:val="28"/>
          <w:szCs w:val="28"/>
        </w:rPr>
        <w:t>Информация о результатах контрольного мероприятия</w:t>
      </w:r>
    </w:p>
    <w:p w:rsidR="000F3120" w:rsidRPr="00592474" w:rsidRDefault="000F3120" w:rsidP="00592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92474">
        <w:rPr>
          <w:rFonts w:ascii="Times New Roman" w:hAnsi="Times New Roman"/>
          <w:b/>
          <w:sz w:val="28"/>
          <w:szCs w:val="28"/>
        </w:rPr>
        <w:t>Проверка целевого и эффективного использования средств областного бюджета Ленинградской области, выделенных на обеспечение и поддержание в постоянной готовности систем гражданской обороны, предупреждение и ликвидацию чрезвычайных ситуаций природного и техногенного характера в 2016-2017 годах и I-м квартале 2018 года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F3120" w:rsidRPr="00592474" w:rsidRDefault="000F3120" w:rsidP="00592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3120" w:rsidRPr="00F505DC" w:rsidRDefault="000F3120" w:rsidP="00F50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474">
        <w:rPr>
          <w:rFonts w:ascii="Times New Roman" w:hAnsi="Times New Roman"/>
          <w:b/>
          <w:sz w:val="28"/>
          <w:szCs w:val="28"/>
        </w:rPr>
        <w:t>Наименование контрольного мероприятия: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592474">
        <w:rPr>
          <w:rFonts w:ascii="Times New Roman" w:hAnsi="Times New Roman"/>
          <w:sz w:val="28"/>
          <w:szCs w:val="28"/>
        </w:rPr>
        <w:t>Проверка целевого и эффективного использования средств областного бюджета Ленинградской области, выделенных на обеспечение и поддержание в постоянной готовности систем гражданской обороны, предупреждение и ликвидацию чрезвычайных ситуаций природного и техногенного характера в 2016-2017 годах и I-м квартале 2018 года</w:t>
      </w:r>
      <w:r>
        <w:rPr>
          <w:rFonts w:ascii="Times New Roman" w:hAnsi="Times New Roman"/>
          <w:sz w:val="28"/>
          <w:szCs w:val="28"/>
        </w:rPr>
        <w:t>».</w:t>
      </w:r>
    </w:p>
    <w:p w:rsidR="000F3120" w:rsidRPr="00F505DC" w:rsidRDefault="000F3120" w:rsidP="00F50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5DC">
        <w:rPr>
          <w:rFonts w:ascii="Times New Roman" w:hAnsi="Times New Roman"/>
          <w:b/>
          <w:sz w:val="28"/>
          <w:szCs w:val="28"/>
        </w:rPr>
        <w:t>Основание для проведения:</w:t>
      </w:r>
      <w:r w:rsidRPr="00F505DC">
        <w:rPr>
          <w:rFonts w:ascii="Times New Roman" w:hAnsi="Times New Roman"/>
          <w:sz w:val="28"/>
          <w:szCs w:val="28"/>
        </w:rPr>
        <w:t xml:space="preserve"> пункт 1 раздела II Плана работы Контрольно-счетной палаты Ленинградской области на 2018 год, утвержденного приказом Контрольно-счетной палаты Ленинградской области от 19 декабря 2017 года № 47.</w:t>
      </w:r>
    </w:p>
    <w:p w:rsidR="000F3120" w:rsidRPr="00F505DC" w:rsidRDefault="000F3120" w:rsidP="00F50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5DC">
        <w:rPr>
          <w:rFonts w:ascii="Times New Roman" w:hAnsi="Times New Roman"/>
          <w:b/>
          <w:sz w:val="28"/>
          <w:szCs w:val="28"/>
        </w:rPr>
        <w:t>Объекты контроля: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5DC">
        <w:rPr>
          <w:rFonts w:ascii="Times New Roman" w:hAnsi="Times New Roman"/>
          <w:sz w:val="28"/>
          <w:szCs w:val="28"/>
        </w:rPr>
        <w:t>Комитет правопорядка и безопасности Ленинградской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F50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ГКУ ЛО </w:t>
      </w:r>
      <w:r w:rsidRPr="00F505DC">
        <w:rPr>
          <w:rFonts w:ascii="Times New Roman" w:hAnsi="Times New Roman"/>
          <w:sz w:val="28"/>
          <w:szCs w:val="28"/>
        </w:rPr>
        <w:t>«Управление по обеспечению мероприятий гражданской защиты Ленинградской области».</w:t>
      </w:r>
    </w:p>
    <w:p w:rsidR="000F3120" w:rsidRDefault="000F3120" w:rsidP="00E719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1936">
        <w:rPr>
          <w:rFonts w:ascii="Times New Roman" w:hAnsi="Times New Roman"/>
          <w:b/>
          <w:sz w:val="28"/>
          <w:szCs w:val="28"/>
          <w:lang w:eastAsia="ru-RU"/>
        </w:rPr>
        <w:t>Основные выводы по результатам контрольного мероприятия, выявленные нарушения.</w:t>
      </w:r>
    </w:p>
    <w:p w:rsidR="000F3120" w:rsidRPr="0077496A" w:rsidRDefault="000F3120" w:rsidP="00722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9FA">
        <w:rPr>
          <w:rFonts w:ascii="Times New Roman" w:hAnsi="Times New Roman"/>
          <w:sz w:val="28"/>
          <w:szCs w:val="28"/>
        </w:rPr>
        <w:t>В 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9FA">
        <w:rPr>
          <w:rFonts w:ascii="Times New Roman" w:hAnsi="Times New Roman"/>
          <w:sz w:val="28"/>
          <w:szCs w:val="28"/>
        </w:rPr>
        <w:t xml:space="preserve">Порядка разработки, реализации и оценки эффективности государственных программ Ленинградской области, утвержденного постановлением Правительства Ленинградской области от 7 марта 2013 года №66, </w:t>
      </w:r>
      <w:r>
        <w:rPr>
          <w:rFonts w:ascii="Times New Roman" w:hAnsi="Times New Roman"/>
          <w:sz w:val="28"/>
          <w:szCs w:val="28"/>
        </w:rPr>
        <w:t>ц</w:t>
      </w:r>
      <w:r w:rsidRPr="0077496A">
        <w:rPr>
          <w:rFonts w:ascii="Times New Roman" w:hAnsi="Times New Roman"/>
          <w:sz w:val="28"/>
          <w:szCs w:val="28"/>
        </w:rPr>
        <w:t>елевые показатели (индикаторы), отраженные в  подпрограмме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и общественной безопасности» государственной программы Ленинградской области «Безопасность Ленинградской области», не характеризуют в полной мере специфику проблем и основных задач, на решение которых направлена реализация указанной государственной программы (подпрограммы), и не охватывают все существен</w:t>
      </w:r>
      <w:r>
        <w:rPr>
          <w:rFonts w:ascii="Times New Roman" w:hAnsi="Times New Roman"/>
          <w:sz w:val="28"/>
          <w:szCs w:val="28"/>
        </w:rPr>
        <w:t>ные аспекты достижения целей или</w:t>
      </w:r>
      <w:r w:rsidRPr="0077496A">
        <w:rPr>
          <w:rFonts w:ascii="Times New Roman" w:hAnsi="Times New Roman"/>
          <w:sz w:val="28"/>
          <w:szCs w:val="28"/>
        </w:rPr>
        <w:t xml:space="preserve"> решения задач подпрограммы.</w:t>
      </w:r>
    </w:p>
    <w:p w:rsidR="000F3120" w:rsidRPr="0077496A" w:rsidRDefault="000F3120" w:rsidP="00722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9FA">
        <w:rPr>
          <w:rFonts w:ascii="Times New Roman" w:hAnsi="Times New Roman"/>
          <w:sz w:val="28"/>
          <w:szCs w:val="28"/>
        </w:rPr>
        <w:t>Комитетом правопорядка и безопасности Ленинградской области в 2016-2017</w:t>
      </w:r>
      <w:r>
        <w:rPr>
          <w:rFonts w:ascii="Times New Roman" w:hAnsi="Times New Roman"/>
          <w:sz w:val="28"/>
          <w:szCs w:val="28"/>
        </w:rPr>
        <w:t xml:space="preserve"> годах п</w:t>
      </w:r>
      <w:r w:rsidRPr="0077496A">
        <w:rPr>
          <w:rFonts w:ascii="Times New Roman" w:hAnsi="Times New Roman"/>
          <w:sz w:val="28"/>
          <w:szCs w:val="28"/>
        </w:rPr>
        <w:t>лановые значения показателей (индикаторов) «Степень освежения имущества гражданской обороны», «Выполнение требований по обеспечению подразделений аварийно-спасательной службы Ленинградской области имуществом и современной техникой» государственной программы Ленинградской области «Безопасность Ленинградской области» не достигнуты, отчеты о реализации указанной государственной п</w:t>
      </w:r>
      <w:r>
        <w:rPr>
          <w:rFonts w:ascii="Times New Roman" w:hAnsi="Times New Roman"/>
          <w:sz w:val="28"/>
          <w:szCs w:val="28"/>
        </w:rPr>
        <w:t xml:space="preserve">рограммы содержат недостоверную </w:t>
      </w:r>
      <w:r w:rsidRPr="0077496A">
        <w:rPr>
          <w:rFonts w:ascii="Times New Roman" w:hAnsi="Times New Roman"/>
          <w:sz w:val="28"/>
          <w:szCs w:val="28"/>
        </w:rPr>
        <w:t>информацию о достигнутых значениях по данным показателям</w:t>
      </w:r>
      <w:r>
        <w:rPr>
          <w:rFonts w:ascii="Times New Roman" w:hAnsi="Times New Roman"/>
          <w:sz w:val="28"/>
          <w:szCs w:val="28"/>
        </w:rPr>
        <w:t>.</w:t>
      </w:r>
    </w:p>
    <w:p w:rsidR="000F3120" w:rsidRDefault="000F3120" w:rsidP="00722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контрольного мероприятия установлены нарушения порядка и условий оплаты труда сотрудников ГКУ ЛО </w:t>
      </w:r>
      <w:r w:rsidRPr="00FB5D76">
        <w:rPr>
          <w:rFonts w:ascii="Times New Roman" w:hAnsi="Times New Roman"/>
          <w:sz w:val="28"/>
          <w:szCs w:val="28"/>
        </w:rPr>
        <w:t>«Управление по обеспечению мероприятий гражданской защиты Ленинградской области»</w:t>
      </w:r>
      <w:r>
        <w:rPr>
          <w:rFonts w:ascii="Times New Roman" w:hAnsi="Times New Roman"/>
          <w:sz w:val="28"/>
          <w:szCs w:val="28"/>
        </w:rPr>
        <w:t xml:space="preserve"> на общую сумму 174</w:t>
      </w:r>
      <w:r w:rsidRPr="00FB5D76">
        <w:rPr>
          <w:rFonts w:ascii="Times New Roman" w:hAnsi="Times New Roman"/>
          <w:sz w:val="28"/>
          <w:szCs w:val="28"/>
        </w:rPr>
        <w:t>,1 тыс. рублей.</w:t>
      </w:r>
    </w:p>
    <w:p w:rsidR="000F3120" w:rsidRPr="00FB5D76" w:rsidRDefault="000F3120" w:rsidP="00722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5D76">
        <w:rPr>
          <w:rFonts w:ascii="Times New Roman" w:hAnsi="Times New Roman"/>
          <w:sz w:val="28"/>
          <w:szCs w:val="28"/>
        </w:rPr>
        <w:t>В нарушение п.  4 статьи  160.2-1 Бюджетного кодекса РФ Комитетом правопорядка и безопасности Ленинградской области в 2016-2017 годах и I-м квартале 2018 года не осуществлялся внутренний финансовый аудит.</w:t>
      </w:r>
    </w:p>
    <w:p w:rsidR="000F3120" w:rsidRPr="0077496A" w:rsidRDefault="000F3120" w:rsidP="00722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контрольного мероприятия установлены нарушения</w:t>
      </w:r>
      <w:r w:rsidRPr="003C08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ГКУ ЛО </w:t>
      </w:r>
      <w:r w:rsidRPr="00FB5D76">
        <w:rPr>
          <w:rFonts w:ascii="Times New Roman" w:hAnsi="Times New Roman"/>
          <w:sz w:val="28"/>
          <w:szCs w:val="28"/>
        </w:rPr>
        <w:t>«Управление по обеспечению мероприятий гражданской защиты Ленинградской области»</w:t>
      </w:r>
      <w:r>
        <w:rPr>
          <w:rFonts w:ascii="Times New Roman" w:hAnsi="Times New Roman"/>
          <w:sz w:val="28"/>
          <w:szCs w:val="28"/>
        </w:rPr>
        <w:t xml:space="preserve"> требований</w:t>
      </w:r>
      <w:r w:rsidRPr="0072282E">
        <w:rPr>
          <w:rFonts w:ascii="Times New Roman" w:hAnsi="Times New Roman"/>
          <w:sz w:val="28"/>
          <w:szCs w:val="28"/>
        </w:rPr>
        <w:t xml:space="preserve"> Федерального закона от 5 апреля 2013 года №44-ФЗ «О контрактной системе в сфере закупок товаров, работ, услуг для обеспечения государственных и муниципальных нужд» в части утверждения</w:t>
      </w:r>
      <w:r w:rsidRPr="003C08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7496A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а</w:t>
      </w:r>
      <w:r w:rsidRPr="0077496A">
        <w:rPr>
          <w:rFonts w:ascii="Times New Roman" w:hAnsi="Times New Roman"/>
          <w:sz w:val="28"/>
          <w:szCs w:val="28"/>
        </w:rPr>
        <w:t xml:space="preserve"> закупок на 2018 год</w:t>
      </w:r>
      <w:r>
        <w:rPr>
          <w:rFonts w:ascii="Times New Roman" w:hAnsi="Times New Roman"/>
          <w:sz w:val="28"/>
          <w:szCs w:val="28"/>
        </w:rPr>
        <w:t>, планов-графиков</w:t>
      </w:r>
      <w:r w:rsidRPr="00774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закупок </w:t>
      </w:r>
      <w:r w:rsidRPr="0077496A">
        <w:rPr>
          <w:rFonts w:ascii="Times New Roman" w:hAnsi="Times New Roman"/>
          <w:sz w:val="28"/>
          <w:szCs w:val="28"/>
        </w:rPr>
        <w:t>на 2017 год и 2018 год</w:t>
      </w:r>
      <w:r w:rsidRPr="003C08E5">
        <w:rPr>
          <w:rFonts w:ascii="Times New Roman" w:hAnsi="Times New Roman"/>
          <w:sz w:val="28"/>
          <w:szCs w:val="28"/>
        </w:rPr>
        <w:t xml:space="preserve"> </w:t>
      </w:r>
      <w:r w:rsidRPr="0077496A">
        <w:rPr>
          <w:rFonts w:ascii="Times New Roman" w:hAnsi="Times New Roman"/>
          <w:sz w:val="28"/>
          <w:szCs w:val="28"/>
        </w:rPr>
        <w:t>с нарушением установленных сроков</w:t>
      </w:r>
      <w:r>
        <w:rPr>
          <w:rFonts w:ascii="Times New Roman" w:hAnsi="Times New Roman"/>
          <w:sz w:val="28"/>
          <w:szCs w:val="28"/>
        </w:rPr>
        <w:t>, несоблюдения сроков размещения указанных документов и вносимых в них изменений в единой информационной системе в сфере закупок, непредставления и несвоевременного представления информации (сведений) и</w:t>
      </w:r>
      <w:r w:rsidRPr="0077496A">
        <w:rPr>
          <w:rFonts w:ascii="Times New Roman" w:hAnsi="Times New Roman"/>
          <w:sz w:val="28"/>
          <w:szCs w:val="28"/>
        </w:rPr>
        <w:t xml:space="preserve"> документов, подлежащих включению в реестр контрактов, заключенных заказчиками, реестр недобросовестных поставщиков</w:t>
      </w:r>
      <w:r>
        <w:rPr>
          <w:rFonts w:ascii="Times New Roman" w:hAnsi="Times New Roman"/>
          <w:sz w:val="28"/>
          <w:szCs w:val="28"/>
        </w:rPr>
        <w:t>.</w:t>
      </w:r>
    </w:p>
    <w:p w:rsidR="000F3120" w:rsidRPr="0072282E" w:rsidRDefault="000F3120" w:rsidP="00722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282E">
        <w:rPr>
          <w:rFonts w:ascii="Times New Roman" w:hAnsi="Times New Roman"/>
          <w:sz w:val="28"/>
          <w:szCs w:val="28"/>
        </w:rPr>
        <w:t>В нарушение статьи 100 Федерального закона от 5 апреля 2013 года №44-ФЗ «О контрактной системе в сфере закупок товаров, работ, услуг для обеспечения государственных и муниципальных нужд», пункта 2.1 постановления Правительства Ленинградской области от 9 декабря 2014 года №574 «Об утверждении Порядка осуществления ведомственного контроля в сфере закупок для обеспечения государственных нужд Ленинградской области» Комитет правопорядка и безопасности Ленинградской области не осуществлял ведомственный контроль за соблюдением законодательства РФ и иных нормативных правовых актов о контрактной системе в сфере закупо</w:t>
      </w:r>
      <w:r>
        <w:rPr>
          <w:rFonts w:ascii="Times New Roman" w:hAnsi="Times New Roman"/>
          <w:sz w:val="28"/>
          <w:szCs w:val="28"/>
        </w:rPr>
        <w:t xml:space="preserve">к в отношении подведомственного ГКУ ЛО </w:t>
      </w:r>
      <w:r w:rsidRPr="00FB5D76">
        <w:rPr>
          <w:rFonts w:ascii="Times New Roman" w:hAnsi="Times New Roman"/>
          <w:sz w:val="28"/>
          <w:szCs w:val="28"/>
        </w:rPr>
        <w:t>«Управление по обеспечению мероприятий гражданской защиты Ленинградской области»</w:t>
      </w:r>
      <w:r w:rsidRPr="0072282E">
        <w:rPr>
          <w:rFonts w:ascii="Times New Roman" w:hAnsi="Times New Roman"/>
          <w:sz w:val="28"/>
          <w:szCs w:val="28"/>
        </w:rPr>
        <w:t xml:space="preserve"> в 2016 – 2017 годах и I-м квартале 2018 года.</w:t>
      </w:r>
    </w:p>
    <w:p w:rsidR="000F3120" w:rsidRPr="00E71936" w:rsidRDefault="000F3120" w:rsidP="007228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1936">
        <w:rPr>
          <w:rFonts w:ascii="Times New Roman" w:hAnsi="Times New Roman"/>
          <w:b/>
          <w:sz w:val="28"/>
          <w:szCs w:val="28"/>
          <w:lang w:eastAsia="ru-RU"/>
        </w:rPr>
        <w:t>Предложения по результатам контрольного мероприятия.</w:t>
      </w:r>
    </w:p>
    <w:p w:rsidR="000F3120" w:rsidRDefault="000F3120" w:rsidP="00722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82E">
        <w:rPr>
          <w:rFonts w:ascii="Times New Roman" w:hAnsi="Times New Roman"/>
          <w:sz w:val="28"/>
          <w:szCs w:val="28"/>
        </w:rPr>
        <w:t>Комитету правопорядка и безопасности Ленинградской области:</w:t>
      </w:r>
    </w:p>
    <w:p w:rsidR="000F3120" w:rsidRPr="0072282E" w:rsidRDefault="000F3120" w:rsidP="009F7A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Подготовить проект п</w:t>
      </w:r>
      <w:r w:rsidRPr="0072282E">
        <w:rPr>
          <w:rFonts w:ascii="Times New Roman" w:hAnsi="Times New Roman"/>
          <w:sz w:val="28"/>
          <w:szCs w:val="28"/>
        </w:rPr>
        <w:t>остановления Правительства Ленинградской области «О внесении изменений в постановление Правительства Ленинградской области от 14 ноября 2013 года №396 «О Государственной программе Ленинградской области «Безопасность Ленинградской области»» в части уточнения целевых показателей (индикаторов), отраженных в подпрограмме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и общественной безопасности», характеризующих в полной мере специфику проблем и основных задач по снижению количества пострадавших (погибших) людей в результате чрезвычайных ситуаций, по снижению экономического (материального) ущерба от деструктивных событий (от чрезвычайных ситуаций, происшествий на водных объектах и прочее), по степени накопления имущества гражданской обороны.</w:t>
      </w:r>
    </w:p>
    <w:p w:rsidR="000F3120" w:rsidRDefault="000F3120" w:rsidP="009F7A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72282E">
        <w:rPr>
          <w:rFonts w:ascii="Times New Roman" w:hAnsi="Times New Roman"/>
          <w:sz w:val="28"/>
          <w:szCs w:val="28"/>
        </w:rPr>
        <w:t>Обеспечить надлежащее исполне</w:t>
      </w:r>
      <w:r>
        <w:rPr>
          <w:rFonts w:ascii="Times New Roman" w:hAnsi="Times New Roman"/>
          <w:sz w:val="28"/>
          <w:szCs w:val="28"/>
        </w:rPr>
        <w:t xml:space="preserve">ние положений, установленных статьей </w:t>
      </w:r>
      <w:r w:rsidRPr="0072282E">
        <w:rPr>
          <w:rFonts w:ascii="Times New Roman" w:hAnsi="Times New Roman"/>
          <w:sz w:val="28"/>
          <w:szCs w:val="28"/>
        </w:rPr>
        <w:t>160.2-1 Бюджетного кодекса Р</w:t>
      </w:r>
      <w:r>
        <w:rPr>
          <w:rFonts w:ascii="Times New Roman" w:hAnsi="Times New Roman"/>
          <w:sz w:val="28"/>
          <w:szCs w:val="28"/>
        </w:rPr>
        <w:t xml:space="preserve">Ф </w:t>
      </w:r>
      <w:r w:rsidRPr="0072282E">
        <w:rPr>
          <w:rFonts w:ascii="Times New Roman" w:hAnsi="Times New Roman"/>
          <w:sz w:val="28"/>
          <w:szCs w:val="28"/>
        </w:rPr>
        <w:t>по осуществлению внутреннего финансового аудита.</w:t>
      </w:r>
    </w:p>
    <w:p w:rsidR="000F3120" w:rsidRDefault="000F3120" w:rsidP="009F7A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72282E">
        <w:rPr>
          <w:rFonts w:ascii="Times New Roman" w:hAnsi="Times New Roman"/>
          <w:sz w:val="28"/>
          <w:szCs w:val="28"/>
        </w:rPr>
        <w:t>Осуществлять ведомственный контроль в сфере закупок для обеспечения государственных нужд Ленинградской области в отношении подведомственных учреждений в целях повышения эффективности, результативности осуществления закупок товаров, работ, услуг, выявления и предотвращения нарушений законодательства РФ о контрактной системе в</w:t>
      </w:r>
      <w:r>
        <w:rPr>
          <w:rFonts w:ascii="Times New Roman" w:hAnsi="Times New Roman"/>
          <w:sz w:val="28"/>
          <w:szCs w:val="28"/>
        </w:rPr>
        <w:t xml:space="preserve"> сфере закупок и иных нормативных</w:t>
      </w:r>
      <w:r w:rsidRPr="0072282E">
        <w:rPr>
          <w:rFonts w:ascii="Times New Roman" w:hAnsi="Times New Roman"/>
          <w:sz w:val="28"/>
          <w:szCs w:val="28"/>
        </w:rPr>
        <w:t xml:space="preserve"> правовых актов в сфере закупок.</w:t>
      </w:r>
    </w:p>
    <w:p w:rsidR="000F3120" w:rsidRDefault="000F3120" w:rsidP="009F7A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72282E">
        <w:rPr>
          <w:rFonts w:ascii="Times New Roman" w:hAnsi="Times New Roman"/>
          <w:sz w:val="28"/>
          <w:szCs w:val="28"/>
        </w:rPr>
        <w:t>Усилить контроль за достижением целевых показателей (индикаторов) реализации Государственной программы Ленинградской области «Безопасность Ленинградской области».</w:t>
      </w:r>
    </w:p>
    <w:p w:rsidR="000F3120" w:rsidRDefault="000F3120" w:rsidP="009F7A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ГКУ ЛО </w:t>
      </w:r>
      <w:r w:rsidRPr="0072282E">
        <w:rPr>
          <w:rFonts w:ascii="Times New Roman" w:hAnsi="Times New Roman"/>
          <w:sz w:val="28"/>
          <w:szCs w:val="28"/>
        </w:rPr>
        <w:t>«Управление по обеспечению мероприятий гражданской защиты Ленинградской области»:</w:t>
      </w:r>
    </w:p>
    <w:p w:rsidR="000F3120" w:rsidRDefault="000F3120" w:rsidP="009F7A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82E">
        <w:rPr>
          <w:rFonts w:ascii="Times New Roman" w:hAnsi="Times New Roman"/>
          <w:sz w:val="28"/>
          <w:szCs w:val="28"/>
        </w:rPr>
        <w:t>2.1. Внести изменения в трудовые договора работников ГКУ</w:t>
      </w:r>
      <w:r>
        <w:rPr>
          <w:rFonts w:ascii="Times New Roman" w:hAnsi="Times New Roman"/>
          <w:sz w:val="28"/>
          <w:szCs w:val="28"/>
        </w:rPr>
        <w:t xml:space="preserve"> ЛО</w:t>
      </w:r>
      <w:r w:rsidRPr="0072282E">
        <w:rPr>
          <w:rFonts w:ascii="Times New Roman" w:hAnsi="Times New Roman"/>
          <w:sz w:val="28"/>
          <w:szCs w:val="28"/>
        </w:rPr>
        <w:t xml:space="preserve"> «Управление по обеспечению мероприятий гражданской защиты Ленинградской области» об установлении </w:t>
      </w:r>
      <w:r>
        <w:rPr>
          <w:rFonts w:ascii="Times New Roman" w:hAnsi="Times New Roman"/>
          <w:sz w:val="28"/>
          <w:szCs w:val="28"/>
        </w:rPr>
        <w:t xml:space="preserve">выплат </w:t>
      </w:r>
      <w:r w:rsidRPr="0072282E">
        <w:rPr>
          <w:rFonts w:ascii="Times New Roman" w:hAnsi="Times New Roman"/>
          <w:sz w:val="28"/>
          <w:szCs w:val="28"/>
        </w:rPr>
        <w:t>стимулирующего характера по результатам достижения показателей и критериев оценки эффективности их деятельности.</w:t>
      </w:r>
    </w:p>
    <w:p w:rsidR="000F3120" w:rsidRDefault="000F3120" w:rsidP="009F7A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 Осуществлять стимулирующие выплаты и </w:t>
      </w:r>
      <w:r w:rsidRPr="0072282E">
        <w:rPr>
          <w:rFonts w:ascii="Times New Roman" w:hAnsi="Times New Roman"/>
          <w:sz w:val="28"/>
          <w:szCs w:val="28"/>
        </w:rPr>
        <w:t>выплаты компенсационного характера в соответствии с Положением о системах оплаты труда в государственных бюджетных учреждениях и государственных казенных учреждениях, утвержденным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2282E">
        <w:rPr>
          <w:rFonts w:ascii="Times New Roman" w:hAnsi="Times New Roman"/>
          <w:sz w:val="28"/>
          <w:szCs w:val="28"/>
        </w:rPr>
        <w:t>остановлением Правительства Ленинградской области от 15 июня 2011 года №173</w:t>
      </w:r>
      <w:r>
        <w:rPr>
          <w:rFonts w:ascii="Times New Roman" w:hAnsi="Times New Roman"/>
          <w:sz w:val="28"/>
          <w:szCs w:val="28"/>
        </w:rPr>
        <w:t>,</w:t>
      </w:r>
      <w:r w:rsidRPr="0072282E">
        <w:rPr>
          <w:rFonts w:ascii="Times New Roman" w:hAnsi="Times New Roman"/>
          <w:sz w:val="28"/>
          <w:szCs w:val="28"/>
        </w:rPr>
        <w:t xml:space="preserve"> и Положением об оплате и стимулировании труда работников ГКУ ЛО</w:t>
      </w:r>
      <w:r>
        <w:rPr>
          <w:rFonts w:ascii="Times New Roman" w:hAnsi="Times New Roman"/>
          <w:sz w:val="28"/>
          <w:szCs w:val="28"/>
        </w:rPr>
        <w:t xml:space="preserve"> «Управление </w:t>
      </w:r>
      <w:r w:rsidRPr="0072282E">
        <w:rPr>
          <w:rFonts w:ascii="Times New Roman" w:hAnsi="Times New Roman"/>
          <w:sz w:val="28"/>
          <w:szCs w:val="28"/>
        </w:rPr>
        <w:t>по обеспечению мероприятий гражданской защиты Ленинградской области», утвержденным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2282E">
        <w:rPr>
          <w:rFonts w:ascii="Times New Roman" w:hAnsi="Times New Roman"/>
          <w:sz w:val="28"/>
          <w:szCs w:val="28"/>
        </w:rPr>
        <w:t>риказом ГКУ ЛО «Управление по обеспечению мероприятий гражданской защиты Ленинградской области» от 13 января 2012 года №10.</w:t>
      </w:r>
    </w:p>
    <w:p w:rsidR="000F3120" w:rsidRPr="0072282E" w:rsidRDefault="000F3120" w:rsidP="009F7A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82E">
        <w:rPr>
          <w:rFonts w:ascii="Times New Roman" w:hAnsi="Times New Roman"/>
          <w:sz w:val="28"/>
          <w:szCs w:val="28"/>
        </w:rPr>
        <w:t>2.3. Усилить контроль в сфере закупок и исключить нарушения требований законодательства РФ о контрактной системе в сфере закупок.</w:t>
      </w:r>
    </w:p>
    <w:p w:rsidR="000F3120" w:rsidRDefault="000F3120" w:rsidP="00E71936">
      <w:pPr>
        <w:pStyle w:val="List5"/>
        <w:ind w:left="0" w:firstLine="0"/>
        <w:jc w:val="both"/>
        <w:rPr>
          <w:sz w:val="28"/>
          <w:szCs w:val="28"/>
        </w:rPr>
      </w:pPr>
    </w:p>
    <w:p w:rsidR="000F3120" w:rsidRPr="00E71936" w:rsidRDefault="000F3120" w:rsidP="00E71936">
      <w:pPr>
        <w:pStyle w:val="List5"/>
        <w:ind w:left="0" w:firstLine="0"/>
        <w:jc w:val="both"/>
        <w:rPr>
          <w:sz w:val="28"/>
          <w:szCs w:val="28"/>
        </w:rPr>
      </w:pPr>
    </w:p>
    <w:p w:rsidR="000F3120" w:rsidRPr="00E71936" w:rsidRDefault="000F3120" w:rsidP="00E71936">
      <w:pPr>
        <w:pStyle w:val="List5"/>
        <w:ind w:left="0" w:firstLine="0"/>
        <w:jc w:val="both"/>
        <w:rPr>
          <w:sz w:val="28"/>
          <w:szCs w:val="28"/>
        </w:rPr>
      </w:pPr>
      <w:r w:rsidRPr="00E71936">
        <w:rPr>
          <w:sz w:val="28"/>
          <w:szCs w:val="28"/>
        </w:rPr>
        <w:t>Согласовано:</w:t>
      </w:r>
    </w:p>
    <w:p w:rsidR="000F3120" w:rsidRPr="00E71936" w:rsidRDefault="000F3120" w:rsidP="00E71936">
      <w:pPr>
        <w:pStyle w:val="List5"/>
        <w:ind w:left="0" w:firstLine="0"/>
        <w:jc w:val="both"/>
        <w:rPr>
          <w:sz w:val="28"/>
          <w:szCs w:val="28"/>
        </w:rPr>
      </w:pPr>
    </w:p>
    <w:p w:rsidR="000F3120" w:rsidRPr="00E71936" w:rsidRDefault="000F3120" w:rsidP="00E71936">
      <w:pPr>
        <w:pStyle w:val="List5"/>
        <w:ind w:left="0" w:firstLine="0"/>
        <w:jc w:val="both"/>
        <w:rPr>
          <w:sz w:val="28"/>
          <w:szCs w:val="28"/>
        </w:rPr>
      </w:pPr>
      <w:r w:rsidRPr="00E71936">
        <w:rPr>
          <w:sz w:val="28"/>
          <w:szCs w:val="28"/>
        </w:rPr>
        <w:t>Аудитор Контрольно-счетной</w:t>
      </w:r>
    </w:p>
    <w:p w:rsidR="000F3120" w:rsidRPr="00E71936" w:rsidRDefault="000F3120" w:rsidP="00E71936">
      <w:pPr>
        <w:pStyle w:val="List5"/>
        <w:ind w:left="0" w:firstLine="0"/>
        <w:jc w:val="both"/>
        <w:rPr>
          <w:sz w:val="28"/>
          <w:szCs w:val="28"/>
        </w:rPr>
      </w:pPr>
      <w:r w:rsidRPr="00E71936">
        <w:rPr>
          <w:sz w:val="28"/>
          <w:szCs w:val="28"/>
        </w:rPr>
        <w:t xml:space="preserve">палаты Ленинградской области                                            </w:t>
      </w:r>
      <w:r>
        <w:rPr>
          <w:sz w:val="28"/>
          <w:szCs w:val="28"/>
        </w:rPr>
        <w:t xml:space="preserve">  </w:t>
      </w:r>
      <w:r w:rsidRPr="00E7193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А.Г. Сорокин</w:t>
      </w:r>
    </w:p>
    <w:sectPr w:rsidR="000F3120" w:rsidRPr="00E71936" w:rsidSect="00FF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010"/>
    <w:multiLevelType w:val="hybridMultilevel"/>
    <w:tmpl w:val="906E2F9C"/>
    <w:lvl w:ilvl="0" w:tplc="3C6ED5C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10AB9"/>
    <w:multiLevelType w:val="hybridMultilevel"/>
    <w:tmpl w:val="FCB0B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E27753"/>
    <w:multiLevelType w:val="hybridMultilevel"/>
    <w:tmpl w:val="07A480D2"/>
    <w:lvl w:ilvl="0" w:tplc="3C6ED5C2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0D33097"/>
    <w:multiLevelType w:val="hybridMultilevel"/>
    <w:tmpl w:val="AFC0DF5A"/>
    <w:lvl w:ilvl="0" w:tplc="3C6ED5C2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424612E"/>
    <w:multiLevelType w:val="hybridMultilevel"/>
    <w:tmpl w:val="C7246992"/>
    <w:lvl w:ilvl="0" w:tplc="3C6ED5C2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33B4028"/>
    <w:multiLevelType w:val="hybridMultilevel"/>
    <w:tmpl w:val="1BFAA5BC"/>
    <w:lvl w:ilvl="0" w:tplc="B2423D0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EA622B"/>
    <w:multiLevelType w:val="hybridMultilevel"/>
    <w:tmpl w:val="9F7039E4"/>
    <w:lvl w:ilvl="0" w:tplc="3C6ED5C2">
      <w:start w:val="1"/>
      <w:numFmt w:val="bullet"/>
      <w:lvlText w:val="˗"/>
      <w:lvlJc w:val="left"/>
      <w:pPr>
        <w:ind w:left="34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7">
    <w:nsid w:val="6A51774E"/>
    <w:multiLevelType w:val="hybridMultilevel"/>
    <w:tmpl w:val="95B01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5D5823"/>
    <w:multiLevelType w:val="hybridMultilevel"/>
    <w:tmpl w:val="F02A1F4C"/>
    <w:lvl w:ilvl="0" w:tplc="3C6ED5C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E80"/>
    <w:rsid w:val="000130F3"/>
    <w:rsid w:val="00015A98"/>
    <w:rsid w:val="000A378E"/>
    <w:rsid w:val="000D6A71"/>
    <w:rsid w:val="000E3386"/>
    <w:rsid w:val="000F3120"/>
    <w:rsid w:val="00120D0C"/>
    <w:rsid w:val="0014325B"/>
    <w:rsid w:val="00171C84"/>
    <w:rsid w:val="00176B61"/>
    <w:rsid w:val="00180CD9"/>
    <w:rsid w:val="001C23FC"/>
    <w:rsid w:val="002329FA"/>
    <w:rsid w:val="00243E77"/>
    <w:rsid w:val="0028702C"/>
    <w:rsid w:val="002938E0"/>
    <w:rsid w:val="002B292A"/>
    <w:rsid w:val="002B4360"/>
    <w:rsid w:val="002B51B5"/>
    <w:rsid w:val="003025F5"/>
    <w:rsid w:val="00315736"/>
    <w:rsid w:val="00332013"/>
    <w:rsid w:val="00361886"/>
    <w:rsid w:val="003624B3"/>
    <w:rsid w:val="00370D40"/>
    <w:rsid w:val="00377EB1"/>
    <w:rsid w:val="00391D07"/>
    <w:rsid w:val="00396FA5"/>
    <w:rsid w:val="003C08E5"/>
    <w:rsid w:val="003D0FC8"/>
    <w:rsid w:val="004057BF"/>
    <w:rsid w:val="004329D3"/>
    <w:rsid w:val="00441929"/>
    <w:rsid w:val="00442B51"/>
    <w:rsid w:val="004734C3"/>
    <w:rsid w:val="004A1FE5"/>
    <w:rsid w:val="004A479C"/>
    <w:rsid w:val="00505603"/>
    <w:rsid w:val="00505C07"/>
    <w:rsid w:val="00517911"/>
    <w:rsid w:val="0053652F"/>
    <w:rsid w:val="005542E0"/>
    <w:rsid w:val="005779A7"/>
    <w:rsid w:val="005871CA"/>
    <w:rsid w:val="00592474"/>
    <w:rsid w:val="00593C45"/>
    <w:rsid w:val="005B4367"/>
    <w:rsid w:val="005E2A73"/>
    <w:rsid w:val="006024E8"/>
    <w:rsid w:val="00614599"/>
    <w:rsid w:val="006218C3"/>
    <w:rsid w:val="0062283A"/>
    <w:rsid w:val="006301BA"/>
    <w:rsid w:val="00630596"/>
    <w:rsid w:val="0063132E"/>
    <w:rsid w:val="006329BD"/>
    <w:rsid w:val="00655454"/>
    <w:rsid w:val="00672C8A"/>
    <w:rsid w:val="006740F7"/>
    <w:rsid w:val="00674CF0"/>
    <w:rsid w:val="00685A7A"/>
    <w:rsid w:val="00694A36"/>
    <w:rsid w:val="00697B08"/>
    <w:rsid w:val="006F6FDB"/>
    <w:rsid w:val="0072282E"/>
    <w:rsid w:val="007620A9"/>
    <w:rsid w:val="007640E8"/>
    <w:rsid w:val="0077496A"/>
    <w:rsid w:val="007827A7"/>
    <w:rsid w:val="007C137B"/>
    <w:rsid w:val="00836F9F"/>
    <w:rsid w:val="008379A7"/>
    <w:rsid w:val="008431E1"/>
    <w:rsid w:val="00857959"/>
    <w:rsid w:val="00893A0B"/>
    <w:rsid w:val="0091477F"/>
    <w:rsid w:val="00953887"/>
    <w:rsid w:val="0096057C"/>
    <w:rsid w:val="00967FA6"/>
    <w:rsid w:val="00991393"/>
    <w:rsid w:val="009F54E4"/>
    <w:rsid w:val="009F7A58"/>
    <w:rsid w:val="00A0622B"/>
    <w:rsid w:val="00A10468"/>
    <w:rsid w:val="00A133FE"/>
    <w:rsid w:val="00AC16CC"/>
    <w:rsid w:val="00AC5495"/>
    <w:rsid w:val="00AE59FB"/>
    <w:rsid w:val="00AF03BF"/>
    <w:rsid w:val="00B1566F"/>
    <w:rsid w:val="00B452FC"/>
    <w:rsid w:val="00B674BD"/>
    <w:rsid w:val="00B709DE"/>
    <w:rsid w:val="00BA63F9"/>
    <w:rsid w:val="00BB31E0"/>
    <w:rsid w:val="00BB4EAC"/>
    <w:rsid w:val="00BE1037"/>
    <w:rsid w:val="00C07F64"/>
    <w:rsid w:val="00C15E96"/>
    <w:rsid w:val="00C27E80"/>
    <w:rsid w:val="00C302FA"/>
    <w:rsid w:val="00C3383A"/>
    <w:rsid w:val="00C36559"/>
    <w:rsid w:val="00C44E5C"/>
    <w:rsid w:val="00C70A25"/>
    <w:rsid w:val="00C7249F"/>
    <w:rsid w:val="00C86AF5"/>
    <w:rsid w:val="00CC0468"/>
    <w:rsid w:val="00CD4432"/>
    <w:rsid w:val="00CD4B81"/>
    <w:rsid w:val="00D04C2F"/>
    <w:rsid w:val="00D75ECE"/>
    <w:rsid w:val="00DA6158"/>
    <w:rsid w:val="00DC638A"/>
    <w:rsid w:val="00E00F6C"/>
    <w:rsid w:val="00E05169"/>
    <w:rsid w:val="00E3351B"/>
    <w:rsid w:val="00E3396A"/>
    <w:rsid w:val="00E552C8"/>
    <w:rsid w:val="00E64271"/>
    <w:rsid w:val="00E71936"/>
    <w:rsid w:val="00E902E5"/>
    <w:rsid w:val="00E9271C"/>
    <w:rsid w:val="00EA2AE9"/>
    <w:rsid w:val="00EA617B"/>
    <w:rsid w:val="00EB5022"/>
    <w:rsid w:val="00EC09E5"/>
    <w:rsid w:val="00F505DC"/>
    <w:rsid w:val="00F60924"/>
    <w:rsid w:val="00F61C11"/>
    <w:rsid w:val="00F66F69"/>
    <w:rsid w:val="00F73CD5"/>
    <w:rsid w:val="00F75FAA"/>
    <w:rsid w:val="00F77D21"/>
    <w:rsid w:val="00FB0EA1"/>
    <w:rsid w:val="00FB107C"/>
    <w:rsid w:val="00FB5D76"/>
    <w:rsid w:val="00FE4583"/>
    <w:rsid w:val="00FE46D6"/>
    <w:rsid w:val="00FF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7E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315736"/>
    <w:pPr>
      <w:ind w:left="720"/>
      <w:contextualSpacing/>
    </w:pPr>
  </w:style>
  <w:style w:type="paragraph" w:styleId="List2">
    <w:name w:val="List 2"/>
    <w:basedOn w:val="Normal"/>
    <w:uiPriority w:val="99"/>
    <w:rsid w:val="00396FA5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2">
    <w:name w:val="Body Text 22"/>
    <w:basedOn w:val="Normal"/>
    <w:uiPriority w:val="99"/>
    <w:rsid w:val="00396FA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C07F64"/>
  </w:style>
  <w:style w:type="paragraph" w:styleId="List5">
    <w:name w:val="List 5"/>
    <w:basedOn w:val="Normal"/>
    <w:uiPriority w:val="99"/>
    <w:rsid w:val="00C07F64"/>
    <w:pPr>
      <w:spacing w:after="0" w:line="240" w:lineRule="auto"/>
      <w:ind w:left="1415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uiPriority w:val="99"/>
    <w:rsid w:val="00E00F6C"/>
    <w:rPr>
      <w:rFonts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styleId="Title">
    <w:name w:val="Title"/>
    <w:basedOn w:val="Normal"/>
    <w:link w:val="TitleChar"/>
    <w:uiPriority w:val="99"/>
    <w:qFormat/>
    <w:rsid w:val="00E00F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00F6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FontStyle17">
    <w:name w:val="Font Style17"/>
    <w:basedOn w:val="DefaultParagraphFont"/>
    <w:uiPriority w:val="99"/>
    <w:rsid w:val="00B674B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Normal"/>
    <w:uiPriority w:val="99"/>
    <w:rsid w:val="00B674B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B674B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674BD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A062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622B"/>
    <w:rPr>
      <w:rFonts w:cs="Times New Roman"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1117</Words>
  <Characters>6367</Characters>
  <Application>Microsoft Office Outlook</Application>
  <DocSecurity>0</DocSecurity>
  <Lines>0</Lines>
  <Paragraphs>0</Paragraphs>
  <ScaleCrop>false</ScaleCrop>
  <Company>КСП ЛО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subject/>
  <dc:creator>Инспектор</dc:creator>
  <cp:keywords/>
  <dc:description/>
  <cp:lastModifiedBy>Инспектор</cp:lastModifiedBy>
  <cp:revision>2</cp:revision>
  <cp:lastPrinted>2018-10-26T08:00:00Z</cp:lastPrinted>
  <dcterms:created xsi:type="dcterms:W3CDTF">2018-10-30T10:10:00Z</dcterms:created>
  <dcterms:modified xsi:type="dcterms:W3CDTF">2018-10-30T10:10:00Z</dcterms:modified>
</cp:coreProperties>
</file>